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250F0963" w14:textId="77777777" w:rsidR="00E91E3C" w:rsidRPr="000F53AC" w:rsidRDefault="00E91E3C" w:rsidP="00E91E3C">
      <w:pPr>
        <w:spacing w:line="360" w:lineRule="auto"/>
        <w:jc w:val="center"/>
        <w:rPr>
          <w:rFonts w:ascii="Arial" w:hAnsi="Arial"/>
          <w:b/>
          <w:bCs/>
          <w:sz w:val="32"/>
          <w:szCs w:val="32"/>
          <w:rtl/>
        </w:rPr>
      </w:pPr>
      <w:bookmarkStart w:id="1" w:name="Start"/>
      <w:bookmarkEnd w:id="1"/>
      <w:r w:rsidRPr="000F53AC">
        <w:rPr>
          <w:rFonts w:ascii="Arial" w:hAnsi="Arial" w:hint="cs"/>
          <w:b/>
          <w:bCs/>
          <w:sz w:val="32"/>
          <w:szCs w:val="32"/>
          <w:rtl/>
        </w:rPr>
        <w:t>מכרז פומבי    12/16</w:t>
      </w:r>
    </w:p>
    <w:p w14:paraId="76CD355B" w14:textId="77777777" w:rsidR="00E91E3C" w:rsidRPr="00915AE1" w:rsidRDefault="00E91E3C" w:rsidP="00E91E3C">
      <w:pPr>
        <w:spacing w:line="360" w:lineRule="auto"/>
        <w:jc w:val="center"/>
        <w:rPr>
          <w:rFonts w:ascii="Arial" w:hAnsi="Arial"/>
          <w:b/>
          <w:bCs/>
          <w:szCs w:val="24"/>
          <w:rtl/>
        </w:rPr>
      </w:pP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p>
    <w:p w14:paraId="480DF8B4" w14:textId="58AB10A8" w:rsidR="00550CCA" w:rsidRPr="00E91E3C" w:rsidRDefault="00550CCA" w:rsidP="00C121AA">
      <w:pPr>
        <w:spacing w:line="360" w:lineRule="auto"/>
        <w:jc w:val="center"/>
        <w:rPr>
          <w:rFonts w:ascii="Arial" w:hAnsi="Arial"/>
          <w:b/>
          <w:bCs/>
          <w:color w:val="FF0000"/>
          <w:szCs w:val="24"/>
          <w:rtl/>
        </w:rPr>
      </w:pPr>
    </w:p>
    <w:p w14:paraId="7D292E29" w14:textId="0417B2F3" w:rsidR="009C7B5F" w:rsidRPr="00E91E3C" w:rsidRDefault="009C7B5F" w:rsidP="00E91E3C">
      <w:pPr>
        <w:spacing w:line="360" w:lineRule="auto"/>
        <w:jc w:val="both"/>
        <w:rPr>
          <w:szCs w:val="24"/>
          <w:rtl/>
        </w:rPr>
      </w:pPr>
      <w:r w:rsidRPr="00E91E3C">
        <w:rPr>
          <w:rFonts w:hint="cs"/>
          <w:szCs w:val="24"/>
          <w:rtl/>
        </w:rPr>
        <w:t xml:space="preserve">משרד התשתיות הלאומיות אנרגיה ומים באמצעות </w:t>
      </w:r>
      <w:r w:rsidR="00E91E3C" w:rsidRPr="00E91E3C">
        <w:rPr>
          <w:rFonts w:hint="cs"/>
          <w:szCs w:val="24"/>
          <w:rtl/>
        </w:rPr>
        <w:t>רשות הגז הטבעי</w:t>
      </w:r>
      <w:r w:rsidRPr="00E91E3C">
        <w:rPr>
          <w:szCs w:val="24"/>
          <w:rtl/>
        </w:rPr>
        <w:t xml:space="preserve"> </w:t>
      </w:r>
      <w:r w:rsidRPr="00E91E3C">
        <w:rPr>
          <w:rFonts w:hint="cs"/>
          <w:szCs w:val="24"/>
          <w:rtl/>
        </w:rPr>
        <w:t xml:space="preserve">מפרסם בזאת </w:t>
      </w:r>
      <w:r w:rsidR="00E91E3C" w:rsidRPr="00E91E3C">
        <w:rPr>
          <w:rFonts w:ascii="Arial" w:hAnsi="Arial" w:hint="cs"/>
          <w:szCs w:val="24"/>
          <w:rtl/>
        </w:rPr>
        <w:t>מכרז פומבי    12/16</w:t>
      </w:r>
      <w:r w:rsidR="00E91E3C" w:rsidRPr="00E91E3C">
        <w:rPr>
          <w:rFonts w:ascii="Arial" w:hAnsi="Arial" w:hint="cs"/>
          <w:sz w:val="32"/>
          <w:szCs w:val="32"/>
          <w:rtl/>
        </w:rPr>
        <w:t xml:space="preserve"> </w:t>
      </w:r>
      <w:r w:rsidR="00E91E3C" w:rsidRPr="00E91E3C">
        <w:rPr>
          <w:rFonts w:ascii="Arial" w:hAnsi="Arial" w:hint="cs"/>
          <w:szCs w:val="24"/>
          <w:rtl/>
        </w:rPr>
        <w:t xml:space="preserve">לבחינת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 </w:t>
      </w:r>
      <w:r w:rsidRPr="00E91E3C">
        <w:rPr>
          <w:szCs w:val="24"/>
          <w:rtl/>
        </w:rPr>
        <w:t xml:space="preserve"> </w:t>
      </w:r>
      <w:r w:rsidRPr="00E91E3C">
        <w:rPr>
          <w:rFonts w:hint="cs"/>
          <w:szCs w:val="24"/>
          <w:rtl/>
        </w:rPr>
        <w:t xml:space="preserve">כמפורט במסמכי ה מכרז ונספחיו. </w:t>
      </w:r>
    </w:p>
    <w:p w14:paraId="323295F8" w14:textId="77777777" w:rsidR="00550CCA" w:rsidRPr="00E91E3C"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E91E3C" w:rsidRDefault="004F653F" w:rsidP="008E080B">
      <w:pPr>
        <w:tabs>
          <w:tab w:val="left" w:pos="8312"/>
        </w:tabs>
        <w:spacing w:line="360" w:lineRule="auto"/>
        <w:jc w:val="both"/>
        <w:rPr>
          <w:sz w:val="22"/>
          <w:szCs w:val="22"/>
          <w:u w:val="single"/>
          <w:rtl/>
        </w:rPr>
      </w:pPr>
      <w:r w:rsidRPr="00E91E3C">
        <w:rPr>
          <w:rFonts w:hint="cs"/>
          <w:sz w:val="22"/>
          <w:szCs w:val="22"/>
          <w:u w:val="single"/>
          <w:rtl/>
        </w:rPr>
        <w:t>כללי</w:t>
      </w:r>
    </w:p>
    <w:p w14:paraId="4986DA1D" w14:textId="241BE82D" w:rsidR="004F653F" w:rsidRPr="00E91E3C" w:rsidRDefault="004F653F" w:rsidP="00E91E3C">
      <w:pPr>
        <w:tabs>
          <w:tab w:val="left" w:pos="8312"/>
        </w:tabs>
        <w:spacing w:line="360" w:lineRule="auto"/>
        <w:jc w:val="both"/>
        <w:rPr>
          <w:szCs w:val="24"/>
          <w:rtl/>
        </w:rPr>
      </w:pPr>
      <w:r w:rsidRPr="00E91E3C">
        <w:rPr>
          <w:rFonts w:hint="cs"/>
          <w:szCs w:val="24"/>
          <w:rtl/>
        </w:rPr>
        <w:t>תקופת ההתקשרות בין המשרד לבין הספק תהיה ל-</w:t>
      </w:r>
      <w:r w:rsidR="00E91E3C" w:rsidRPr="00E91E3C">
        <w:rPr>
          <w:rFonts w:hint="cs"/>
          <w:szCs w:val="24"/>
          <w:rtl/>
        </w:rPr>
        <w:t>8</w:t>
      </w:r>
      <w:r w:rsidRPr="00E91E3C">
        <w:rPr>
          <w:rFonts w:hint="cs"/>
          <w:szCs w:val="24"/>
          <w:rtl/>
        </w:rPr>
        <w:t xml:space="preserve"> חוד</w:t>
      </w:r>
      <w:r w:rsidR="00D77542" w:rsidRPr="00E91E3C">
        <w:rPr>
          <w:rFonts w:hint="cs"/>
          <w:szCs w:val="24"/>
          <w:rtl/>
        </w:rPr>
        <w:t>שים ממועד כניסתו לתוקף של ההסכם.</w:t>
      </w:r>
      <w:r w:rsidRPr="00E91E3C">
        <w:rPr>
          <w:rFonts w:hint="cs"/>
          <w:szCs w:val="24"/>
          <w:rtl/>
        </w:rPr>
        <w:t xml:space="preserve"> למשרד בלבד שמורה הזכות להאריך את ההתקשות לתקופ</w:t>
      </w:r>
      <w:r w:rsidR="00EC5AD5" w:rsidRPr="00E91E3C">
        <w:rPr>
          <w:rFonts w:hint="cs"/>
          <w:szCs w:val="24"/>
          <w:rtl/>
        </w:rPr>
        <w:t>ות</w:t>
      </w:r>
      <w:r w:rsidRPr="00E91E3C">
        <w:rPr>
          <w:rFonts w:hint="cs"/>
          <w:szCs w:val="24"/>
          <w:rtl/>
        </w:rPr>
        <w:t xml:space="preserve"> נוספ</w:t>
      </w:r>
      <w:r w:rsidR="00EC5AD5" w:rsidRPr="00E91E3C">
        <w:rPr>
          <w:rFonts w:hint="cs"/>
          <w:szCs w:val="24"/>
          <w:rtl/>
        </w:rPr>
        <w:t>ו</w:t>
      </w:r>
      <w:r w:rsidR="00605BE2" w:rsidRPr="00E91E3C">
        <w:rPr>
          <w:rFonts w:hint="cs"/>
          <w:szCs w:val="24"/>
          <w:rtl/>
        </w:rPr>
        <w:t xml:space="preserve">ת </w:t>
      </w:r>
      <w:r w:rsidR="00EC5AD5" w:rsidRPr="00E91E3C">
        <w:rPr>
          <w:rFonts w:hint="cs"/>
          <w:szCs w:val="24"/>
          <w:rtl/>
        </w:rPr>
        <w:t xml:space="preserve">ובסה"כ עד </w:t>
      </w:r>
      <w:r w:rsidR="00E91E3C" w:rsidRPr="00E91E3C">
        <w:rPr>
          <w:rFonts w:hint="cs"/>
          <w:szCs w:val="24"/>
          <w:rtl/>
        </w:rPr>
        <w:t>16 חודשים</w:t>
      </w:r>
      <w:r w:rsidR="004B6B32" w:rsidRPr="00E91E3C">
        <w:rPr>
          <w:rFonts w:hint="cs"/>
          <w:szCs w:val="24"/>
          <w:rtl/>
        </w:rPr>
        <w:t>.</w:t>
      </w:r>
    </w:p>
    <w:p w14:paraId="4986DA1E" w14:textId="77777777" w:rsidR="004F653F" w:rsidRPr="00E91E3C" w:rsidRDefault="004F653F" w:rsidP="008E080B">
      <w:pPr>
        <w:spacing w:line="360" w:lineRule="auto"/>
        <w:contextualSpacing/>
        <w:jc w:val="both"/>
        <w:rPr>
          <w:sz w:val="22"/>
          <w:szCs w:val="22"/>
          <w:rtl/>
        </w:rPr>
      </w:pPr>
    </w:p>
    <w:p w14:paraId="4986DA1F" w14:textId="2177BDF1" w:rsidR="004F653F" w:rsidRPr="00E91E3C" w:rsidRDefault="004F653F" w:rsidP="00440131">
      <w:pPr>
        <w:spacing w:line="360" w:lineRule="auto"/>
        <w:contextualSpacing/>
        <w:jc w:val="both"/>
        <w:rPr>
          <w:szCs w:val="24"/>
        </w:rPr>
      </w:pPr>
      <w:r w:rsidRPr="00E91E3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E91E3C">
        <w:rPr>
          <w:rFonts w:hint="cs"/>
          <w:szCs w:val="24"/>
          <w:rtl/>
        </w:rPr>
        <w:t xml:space="preserve">התשתיות הלאומיות, </w:t>
      </w:r>
      <w:r w:rsidRPr="00E91E3C">
        <w:rPr>
          <w:rFonts w:hint="cs"/>
          <w:szCs w:val="24"/>
          <w:rtl/>
        </w:rPr>
        <w:t xml:space="preserve">האנרגיה והמים שכתובתו </w:t>
      </w:r>
      <w:hyperlink r:id="rId12" w:history="1">
        <w:r w:rsidRPr="00E91E3C">
          <w:rPr>
            <w:rStyle w:val="Hyperlink"/>
            <w:color w:val="auto"/>
            <w:szCs w:val="24"/>
          </w:rPr>
          <w:t>www.energy.gov.il</w:t>
        </w:r>
      </w:hyperlink>
      <w:r w:rsidRPr="00E91E3C">
        <w:rPr>
          <w:szCs w:val="24"/>
        </w:rPr>
        <w:t xml:space="preserve"> </w:t>
      </w:r>
      <w:r w:rsidRPr="00E91E3C">
        <w:rPr>
          <w:rFonts w:hint="cs"/>
          <w:szCs w:val="24"/>
          <w:rtl/>
        </w:rPr>
        <w:t>.</w:t>
      </w:r>
    </w:p>
    <w:p w14:paraId="4986DA20" w14:textId="77777777" w:rsidR="004F653F" w:rsidRPr="00E91E3C" w:rsidRDefault="004F653F" w:rsidP="008E080B">
      <w:pPr>
        <w:spacing w:line="360" w:lineRule="auto"/>
        <w:jc w:val="both"/>
        <w:rPr>
          <w:color w:val="FF0000"/>
          <w:sz w:val="22"/>
          <w:szCs w:val="22"/>
          <w:rtl/>
        </w:rPr>
      </w:pPr>
    </w:p>
    <w:p w14:paraId="4986DA21" w14:textId="64BCF113" w:rsidR="004F653F" w:rsidRPr="00E91E3C" w:rsidRDefault="004F653F" w:rsidP="00E91E3C">
      <w:pPr>
        <w:spacing w:line="360" w:lineRule="auto"/>
        <w:jc w:val="both"/>
        <w:rPr>
          <w:b/>
          <w:bCs/>
          <w:szCs w:val="24"/>
          <w:u w:val="single"/>
          <w:rtl/>
        </w:rPr>
      </w:pPr>
      <w:r w:rsidRPr="00E91E3C">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E91E3C">
        <w:rPr>
          <w:rFonts w:hint="cs"/>
          <w:szCs w:val="24"/>
          <w:rtl/>
        </w:rPr>
        <w:t xml:space="preserve">עמדת </w:t>
      </w:r>
      <w:r w:rsidR="00AC710D" w:rsidRPr="00E91E3C">
        <w:rPr>
          <w:rFonts w:hint="cs"/>
          <w:szCs w:val="24"/>
          <w:rtl/>
        </w:rPr>
        <w:t>המאבטח</w:t>
      </w:r>
      <w:r w:rsidRPr="00E91E3C">
        <w:rPr>
          <w:rFonts w:hint="cs"/>
          <w:szCs w:val="24"/>
          <w:rtl/>
        </w:rPr>
        <w:t xml:space="preserve">) לא יאוחר מיום  </w:t>
      </w:r>
      <w:r w:rsidR="00E91E3C" w:rsidRPr="00E91E3C">
        <w:rPr>
          <w:rFonts w:hint="cs"/>
          <w:b/>
          <w:bCs/>
          <w:szCs w:val="24"/>
          <w:u w:val="single"/>
          <w:rtl/>
        </w:rPr>
        <w:t xml:space="preserve">9.6.16 </w:t>
      </w:r>
      <w:r w:rsidRPr="00E91E3C">
        <w:rPr>
          <w:rFonts w:hint="cs"/>
          <w:b/>
          <w:bCs/>
          <w:szCs w:val="24"/>
          <w:u w:val="single"/>
          <w:rtl/>
        </w:rPr>
        <w:t>בשעה 14:00.</w:t>
      </w:r>
    </w:p>
    <w:p w14:paraId="4986DA22" w14:textId="77777777" w:rsidR="004F653F" w:rsidRPr="00E91E3C" w:rsidRDefault="004F653F" w:rsidP="008E080B">
      <w:pPr>
        <w:spacing w:line="360" w:lineRule="auto"/>
        <w:ind w:left="-1"/>
        <w:jc w:val="both"/>
        <w:rPr>
          <w:szCs w:val="24"/>
          <w:rtl/>
        </w:rPr>
      </w:pPr>
      <w:r w:rsidRPr="00E91E3C">
        <w:rPr>
          <w:rFonts w:hint="cs"/>
          <w:szCs w:val="24"/>
          <w:rtl/>
        </w:rPr>
        <w:t>אם המציע מחליט לשלוח את המעטפה באמצעות שליח (לרבות חברת דואר ישראל), עליו להכניסה לתוך מעטפה שניי</w:t>
      </w:r>
      <w:r w:rsidRPr="00E91E3C">
        <w:rPr>
          <w:rFonts w:hint="eastAsia"/>
          <w:szCs w:val="24"/>
          <w:rtl/>
        </w:rPr>
        <w:t>ה</w:t>
      </w:r>
      <w:r w:rsidRPr="00E91E3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E91E3C" w:rsidRDefault="004F653F" w:rsidP="00AC710D">
      <w:pPr>
        <w:spacing w:line="360" w:lineRule="auto"/>
        <w:jc w:val="both"/>
        <w:rPr>
          <w:szCs w:val="24"/>
        </w:rPr>
      </w:pPr>
    </w:p>
    <w:p w14:paraId="4986DA24" w14:textId="77777777" w:rsidR="004F653F" w:rsidRPr="00E91E3C" w:rsidRDefault="004F653F" w:rsidP="00AC710D">
      <w:pPr>
        <w:spacing w:line="360" w:lineRule="auto"/>
        <w:jc w:val="both"/>
        <w:rPr>
          <w:szCs w:val="24"/>
        </w:rPr>
      </w:pPr>
      <w:r w:rsidRPr="00E91E3C">
        <w:rPr>
          <w:rFonts w:hint="cs"/>
          <w:b/>
          <w:bCs/>
          <w:szCs w:val="24"/>
          <w:rtl/>
        </w:rPr>
        <w:t>בכל מקרה של סתירה בין האמור בהודעה זו לאמור במסמכי המכרז יגבר האמור במסמכי המכרז.</w:t>
      </w:r>
    </w:p>
    <w:p w14:paraId="4986DA29" w14:textId="77777777" w:rsidR="004F653F" w:rsidRPr="00E91E3C" w:rsidRDefault="004F653F" w:rsidP="00D77542">
      <w:pPr>
        <w:spacing w:line="360" w:lineRule="auto"/>
        <w:jc w:val="both"/>
        <w:rPr>
          <w:szCs w:val="24"/>
          <w:rtl/>
        </w:rPr>
      </w:pPr>
      <w:r w:rsidRPr="00E91E3C">
        <w:rPr>
          <w:rFonts w:hint="cs"/>
          <w:b/>
          <w:bCs/>
          <w:szCs w:val="24"/>
          <w:u w:val="single"/>
          <w:rtl/>
        </w:rPr>
        <w:t>שאלות והבהרות</w:t>
      </w:r>
    </w:p>
    <w:p w14:paraId="4986DA2A" w14:textId="2CF346A4" w:rsidR="004F653F" w:rsidRPr="00E91E3C" w:rsidRDefault="004F653F" w:rsidP="00E91E3C">
      <w:pPr>
        <w:tabs>
          <w:tab w:val="left" w:pos="8617"/>
        </w:tabs>
        <w:spacing w:line="360" w:lineRule="auto"/>
        <w:ind w:left="-1"/>
        <w:jc w:val="both"/>
        <w:rPr>
          <w:szCs w:val="24"/>
          <w:rtl/>
        </w:rPr>
      </w:pPr>
      <w:r w:rsidRPr="00E91E3C">
        <w:rPr>
          <w:rFonts w:hint="cs"/>
          <w:szCs w:val="24"/>
          <w:rtl/>
        </w:rPr>
        <w:t xml:space="preserve">המועד האחרון להפניה של שאלות והבהרות הינו </w:t>
      </w:r>
      <w:r w:rsidR="00E91E3C" w:rsidRPr="00E91E3C">
        <w:rPr>
          <w:rFonts w:hint="cs"/>
          <w:b/>
          <w:bCs/>
          <w:szCs w:val="24"/>
          <w:u w:val="single"/>
          <w:rtl/>
        </w:rPr>
        <w:t xml:space="preserve">18.5.16 </w:t>
      </w:r>
      <w:r w:rsidRPr="00E91E3C">
        <w:rPr>
          <w:rFonts w:hint="cs"/>
          <w:b/>
          <w:bCs/>
          <w:szCs w:val="24"/>
          <w:u w:val="single"/>
          <w:rtl/>
        </w:rPr>
        <w:t>בשעה 14:00</w:t>
      </w:r>
      <w:r w:rsidRPr="00E91E3C">
        <w:rPr>
          <w:rFonts w:hint="cs"/>
          <w:szCs w:val="24"/>
          <w:rtl/>
        </w:rPr>
        <w:t xml:space="preserve"> לגב' אילנה טמסוט בדואר אלקטרוני שכתובתו:</w:t>
      </w:r>
      <w:hyperlink r:id="rId13" w:history="1">
        <w:r w:rsidRPr="00E91E3C">
          <w:rPr>
            <w:rStyle w:val="Hyperlink"/>
            <w:color w:val="auto"/>
            <w:szCs w:val="24"/>
          </w:rPr>
          <w:t>itamsut@energy.gov.il</w:t>
        </w:r>
      </w:hyperlink>
      <w:r w:rsidRPr="00E91E3C">
        <w:rPr>
          <w:szCs w:val="24"/>
        </w:rPr>
        <w:t xml:space="preserve"> </w:t>
      </w:r>
      <w:r w:rsidRPr="00E91E3C">
        <w:rPr>
          <w:rFonts w:hint="cs"/>
          <w:szCs w:val="24"/>
          <w:rtl/>
        </w:rPr>
        <w:t>, המשרד לא ישיב שאלות שיגיעו לאחר מועד אחרון זה.</w:t>
      </w:r>
    </w:p>
    <w:p w14:paraId="4986DA2B" w14:textId="25326DA6" w:rsidR="004F653F" w:rsidRPr="00E91E3C" w:rsidRDefault="004F653F" w:rsidP="00E91E3C">
      <w:pPr>
        <w:tabs>
          <w:tab w:val="left" w:pos="9355"/>
        </w:tabs>
        <w:spacing w:line="360" w:lineRule="auto"/>
        <w:ind w:left="-1"/>
        <w:jc w:val="both"/>
        <w:rPr>
          <w:szCs w:val="24"/>
          <w:rtl/>
        </w:rPr>
      </w:pPr>
      <w:r w:rsidRPr="00E91E3C">
        <w:rPr>
          <w:rFonts w:hint="cs"/>
          <w:szCs w:val="24"/>
          <w:rtl/>
        </w:rPr>
        <w:t xml:space="preserve">ריכוז השאלות והתשובות יפורסמו באתר הרכש הממשלתי ובאתר האינטרנט של המשרד החל מיום </w:t>
      </w:r>
      <w:r w:rsidR="00E91E3C" w:rsidRPr="00E91E3C">
        <w:rPr>
          <w:rFonts w:hint="cs"/>
          <w:b/>
          <w:bCs/>
          <w:szCs w:val="24"/>
          <w:u w:val="single"/>
          <w:rtl/>
        </w:rPr>
        <w:t>31.5.16</w:t>
      </w:r>
      <w:r w:rsidR="009C7B5F" w:rsidRPr="00E91E3C">
        <w:rPr>
          <w:rFonts w:hint="cs"/>
          <w:b/>
          <w:bCs/>
          <w:szCs w:val="24"/>
          <w:u w:val="single"/>
          <w:rtl/>
        </w:rPr>
        <w:t xml:space="preserve"> </w:t>
      </w:r>
      <w:r w:rsidRPr="00E91E3C">
        <w:rPr>
          <w:rFonts w:hint="cs"/>
          <w:szCs w:val="24"/>
          <w:rtl/>
        </w:rPr>
        <w:t>והן יהוו חלק בלתי נפרד ממסמכי המכרז ויחייבו את כל המציעים.</w:t>
      </w:r>
    </w:p>
    <w:p w14:paraId="4986DA2C" w14:textId="77777777" w:rsidR="004F653F" w:rsidRPr="00E91E3C" w:rsidRDefault="004F653F" w:rsidP="00D77542">
      <w:pPr>
        <w:tabs>
          <w:tab w:val="left" w:pos="9355"/>
        </w:tabs>
        <w:spacing w:line="360" w:lineRule="auto"/>
        <w:jc w:val="both"/>
        <w:rPr>
          <w:szCs w:val="24"/>
          <w:rtl/>
        </w:rPr>
      </w:pPr>
      <w:r w:rsidRPr="00E91E3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E91E3C" w:rsidRDefault="00A364F7" w:rsidP="00D77542">
      <w:pPr>
        <w:tabs>
          <w:tab w:val="left" w:pos="6469"/>
          <w:tab w:val="center" w:pos="7178"/>
        </w:tabs>
        <w:spacing w:line="360" w:lineRule="auto"/>
        <w:jc w:val="right"/>
        <w:rPr>
          <w:szCs w:val="24"/>
          <w:rtl/>
        </w:rPr>
      </w:pPr>
      <w:r w:rsidRPr="00E91E3C">
        <w:rPr>
          <w:szCs w:val="24"/>
          <w:rtl/>
        </w:rPr>
        <w:t>בברכה,</w:t>
      </w:r>
      <w:r w:rsidR="007F6C9A" w:rsidRPr="00E91E3C">
        <w:rPr>
          <w:szCs w:val="24"/>
        </w:rPr>
        <w:t xml:space="preserve"> </w:t>
      </w:r>
    </w:p>
    <w:p w14:paraId="1CDAD723" w14:textId="530C08C5" w:rsidR="00DA69EB" w:rsidRPr="00E91E3C" w:rsidRDefault="00A364F7" w:rsidP="00E91E3C">
      <w:pPr>
        <w:tabs>
          <w:tab w:val="left" w:pos="6469"/>
          <w:tab w:val="center" w:pos="7178"/>
        </w:tabs>
        <w:jc w:val="right"/>
        <w:rPr>
          <w:szCs w:val="24"/>
        </w:rPr>
      </w:pPr>
      <w:r w:rsidRPr="00E91E3C">
        <w:rPr>
          <w:rFonts w:hint="cs"/>
          <w:szCs w:val="24"/>
          <w:rtl/>
        </w:rPr>
        <w:t xml:space="preserve">  </w:t>
      </w:r>
      <w:r w:rsidRPr="00E91E3C">
        <w:rPr>
          <w:szCs w:val="24"/>
          <w:rtl/>
        </w:rPr>
        <w:t>ועדת המכרזים</w:t>
      </w:r>
    </w:p>
    <w:sectPr w:rsidR="00DA69EB" w:rsidRPr="00E91E3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91E3C" w:rsidRPr="00E91E3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6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1598"/>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660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חת_153_2016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02 במאי 2016</DocumentCreateDateEnglish>
    <DocumentCreateDateHebrew xmlns="8f5b83e0-a1d3-486c-bd07-833a425c74af">כ"ד בניסן התשע"ו</DocumentCreateDateHebrew>
    <SubjectDocument xmlns="8f5b83e0-a1d3-486c-bd07-833a425c74af">פרסום מכרז פומבי 12/16 לבחינת פוטניאל הביקוש לגז טבעי בסקטור החקלאי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02/05/2016 10:30;50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153</CounterString>
    <LastLockUser xmlns="8f5b83e0-a1d3-486c-bd07-833a425c74af" xsi:nil="true"/>
    <LastCheckOutDate xmlns="8f5b83e0-a1d3-486c-bd07-833a425c74af">02/05/2016 10:30;53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HT_153_2016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2016-05-02T00:00:00+00:00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schemas.microsoft.com/office/2006/documentManagement/types"/>
    <ds:schemaRef ds:uri="8f5b83e0-a1d3-486c-bd07-833a425c74af"/>
    <ds:schemaRef ds:uri="http://schemas.openxmlformats.org/package/2006/metadata/core-properties"/>
    <ds:schemaRef ds:uri="http://purl.org/dc/terms/"/>
    <ds:schemaRef ds:uri="http://schemas.microsoft.com/office/2006/metadata/properties"/>
    <ds:schemaRef ds:uri="http://purl.org/dc/dcmitype/"/>
    <ds:schemaRef ds:uri="87b98568-e8c7-4058-bf31-e11803adaf85"/>
    <ds:schemaRef ds:uri="http://www.w3.org/XML/1998/namespace"/>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B6D184E-7E4E-44B7-8D15-BEBBDF5DA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385</Words>
  <Characters>1929</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2016-05-02T07:38:00Z</cp:lastPrinted>
  <dcterms:created xsi:type="dcterms:W3CDTF">2016-05-03T11:41:00Z</dcterms:created>
  <dcterms:modified xsi:type="dcterms:W3CDTF">2016-05-03T11:41:00Z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